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5A6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34CD36C4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FBABF4A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9B75E4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-10/20</w:t>
      </w:r>
    </w:p>
    <w:p w14:paraId="7A495BA9" w14:textId="6A07669B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A67E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 w:rsidR="007A67E7">
        <w:rPr>
          <w:b w:val="0"/>
          <w:sz w:val="24"/>
          <w:szCs w:val="24"/>
        </w:rPr>
        <w:t xml:space="preserve"> </w:t>
      </w:r>
      <w:r w:rsidR="009B75E4">
        <w:rPr>
          <w:b w:val="0"/>
          <w:sz w:val="24"/>
          <w:szCs w:val="24"/>
        </w:rPr>
        <w:t>И</w:t>
      </w:r>
      <w:r w:rsidR="009301B7">
        <w:rPr>
          <w:b w:val="0"/>
          <w:sz w:val="24"/>
          <w:szCs w:val="24"/>
        </w:rPr>
        <w:t>.</w:t>
      </w:r>
      <w:r w:rsidR="009B75E4">
        <w:rPr>
          <w:b w:val="0"/>
          <w:sz w:val="24"/>
          <w:szCs w:val="24"/>
        </w:rPr>
        <w:t>И</w:t>
      </w:r>
      <w:r w:rsidR="009301B7">
        <w:rPr>
          <w:b w:val="0"/>
          <w:sz w:val="24"/>
          <w:szCs w:val="24"/>
        </w:rPr>
        <w:t>.</w:t>
      </w:r>
      <w:r w:rsidR="009B75E4">
        <w:rPr>
          <w:b w:val="0"/>
          <w:sz w:val="24"/>
          <w:szCs w:val="24"/>
        </w:rPr>
        <w:t>Я</w:t>
      </w:r>
      <w:r w:rsidR="009301B7">
        <w:rPr>
          <w:b w:val="0"/>
          <w:sz w:val="24"/>
          <w:szCs w:val="24"/>
        </w:rPr>
        <w:t>.</w:t>
      </w:r>
    </w:p>
    <w:p w14:paraId="6B4E642B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3965B68A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>2</w:t>
      </w:r>
      <w:r w:rsidR="00E30CF0">
        <w:t>4</w:t>
      </w:r>
      <w:r w:rsidR="007A67E7">
        <w:t xml:space="preserve"> </w:t>
      </w:r>
      <w:r w:rsidR="00E30CF0">
        <w:t>ноября</w:t>
      </w:r>
      <w:r w:rsidRPr="0090713C">
        <w:t xml:space="preserve"> 2020 г.</w:t>
      </w:r>
    </w:p>
    <w:p w14:paraId="0E189BC9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611D24B7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6167140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="00F35A31">
        <w:rPr>
          <w:color w:val="auto"/>
          <w:shd w:val="clear" w:color="auto" w:fill="FFFFFF"/>
        </w:rPr>
        <w:t xml:space="preserve"> </w:t>
      </w:r>
      <w:r w:rsidR="00E30CF0">
        <w:rPr>
          <w:color w:val="auto"/>
        </w:rPr>
        <w:t>Абрамовича М.А.</w:t>
      </w:r>
    </w:p>
    <w:p w14:paraId="160365E4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="00E30CF0">
        <w:rPr>
          <w:color w:val="auto"/>
        </w:rPr>
        <w:t>Рубина Ю.Д</w:t>
      </w:r>
      <w:r w:rsidRPr="005168BD">
        <w:rPr>
          <w:color w:val="auto"/>
        </w:rPr>
        <w:t>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1B6893CD" w14:textId="77777777" w:rsidR="005A61C6" w:rsidRPr="00A230EF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30EF">
        <w:rPr>
          <w:color w:val="auto"/>
        </w:rPr>
        <w:t>при секретаре, члене комиссии, Рыбакове С.А.,</w:t>
      </w:r>
    </w:p>
    <w:p w14:paraId="15FAED40" w14:textId="27276BFB" w:rsidR="005A61C6" w:rsidRPr="00813D35" w:rsidRDefault="005A61C6" w:rsidP="005A61C6">
      <w:pPr>
        <w:numPr>
          <w:ilvl w:val="0"/>
          <w:numId w:val="9"/>
        </w:numPr>
        <w:tabs>
          <w:tab w:val="left" w:pos="3828"/>
        </w:tabs>
        <w:jc w:val="both"/>
      </w:pPr>
      <w:r w:rsidRPr="00813D35">
        <w:t>пр</w:t>
      </w:r>
      <w:r w:rsidR="00B05112" w:rsidRPr="00813D35">
        <w:t xml:space="preserve">и участии адвоката </w:t>
      </w:r>
      <w:r w:rsidR="009B75E4" w:rsidRPr="00813D35">
        <w:t>И</w:t>
      </w:r>
      <w:r w:rsidR="009301B7">
        <w:t>.</w:t>
      </w:r>
      <w:r w:rsidR="009B75E4" w:rsidRPr="00813D35">
        <w:t>И.Я.</w:t>
      </w:r>
      <w:r w:rsidRPr="00813D35">
        <w:t>, заявителя</w:t>
      </w:r>
      <w:r w:rsidR="001C58ED" w:rsidRPr="00813D35">
        <w:t xml:space="preserve"> адвоката</w:t>
      </w:r>
      <w:r w:rsidR="007A67E7">
        <w:t xml:space="preserve"> </w:t>
      </w:r>
      <w:r w:rsidR="009B75E4" w:rsidRPr="00813D35">
        <w:t>П</w:t>
      </w:r>
      <w:r w:rsidR="009301B7">
        <w:t>.</w:t>
      </w:r>
      <w:r w:rsidR="009B75E4" w:rsidRPr="00813D35">
        <w:t>Н.С.,</w:t>
      </w:r>
    </w:p>
    <w:p w14:paraId="566C788E" w14:textId="6EA743DE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7A67E7">
        <w:rPr>
          <w:sz w:val="24"/>
        </w:rPr>
        <w:t xml:space="preserve"> </w:t>
      </w:r>
      <w:r w:rsidRPr="0090713C">
        <w:rPr>
          <w:sz w:val="24"/>
        </w:rPr>
        <w:t>с</w:t>
      </w:r>
      <w:r w:rsidR="007A67E7"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 w:rsidR="007A67E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A67E7">
        <w:rPr>
          <w:sz w:val="24"/>
        </w:rPr>
        <w:t xml:space="preserve"> </w:t>
      </w:r>
      <w:r w:rsidR="009B75E4">
        <w:rPr>
          <w:sz w:val="24"/>
        </w:rPr>
        <w:t>29.09.2020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</w:t>
      </w:r>
      <w:r w:rsidR="009B75E4">
        <w:rPr>
          <w:sz w:val="24"/>
          <w:szCs w:val="24"/>
        </w:rPr>
        <w:t>адвоката П</w:t>
      </w:r>
      <w:r w:rsidR="009301B7">
        <w:rPr>
          <w:sz w:val="24"/>
          <w:szCs w:val="24"/>
        </w:rPr>
        <w:t>.</w:t>
      </w:r>
      <w:r w:rsidR="009B75E4">
        <w:rPr>
          <w:sz w:val="24"/>
          <w:szCs w:val="24"/>
        </w:rPr>
        <w:t>Н.С</w:t>
      </w:r>
      <w:r w:rsidR="007A67E7">
        <w:rPr>
          <w:sz w:val="24"/>
          <w:szCs w:val="24"/>
        </w:rPr>
        <w:t xml:space="preserve">.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7A67E7">
        <w:rPr>
          <w:sz w:val="24"/>
        </w:rPr>
        <w:t xml:space="preserve"> </w:t>
      </w:r>
      <w:r w:rsidR="009B75E4">
        <w:rPr>
          <w:sz w:val="24"/>
        </w:rPr>
        <w:t>И</w:t>
      </w:r>
      <w:r w:rsidR="009301B7">
        <w:rPr>
          <w:sz w:val="24"/>
        </w:rPr>
        <w:t>.</w:t>
      </w:r>
      <w:r w:rsidR="009B75E4">
        <w:rPr>
          <w:sz w:val="24"/>
        </w:rPr>
        <w:t>И.Я.</w:t>
      </w:r>
      <w:r w:rsidR="007A67E7">
        <w:rPr>
          <w:sz w:val="24"/>
        </w:rPr>
        <w:t xml:space="preserve"> </w:t>
      </w:r>
    </w:p>
    <w:p w14:paraId="1A59C44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0CC2985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361969A" w14:textId="77777777" w:rsidR="00E42100" w:rsidRDefault="00E42100" w:rsidP="00AD0BD6">
      <w:pPr>
        <w:jc w:val="both"/>
      </w:pPr>
    </w:p>
    <w:p w14:paraId="41DB7022" w14:textId="00E1F5BE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9B75E4">
        <w:rPr>
          <w:szCs w:val="24"/>
        </w:rPr>
        <w:t>адвоката П</w:t>
      </w:r>
      <w:r w:rsidR="009301B7">
        <w:rPr>
          <w:szCs w:val="24"/>
        </w:rPr>
        <w:t>.</w:t>
      </w:r>
      <w:r w:rsidR="009B75E4">
        <w:rPr>
          <w:szCs w:val="24"/>
        </w:rPr>
        <w:t>Н.С.</w:t>
      </w:r>
      <w:r w:rsidR="007A67E7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7A67E7">
        <w:t xml:space="preserve"> </w:t>
      </w:r>
      <w:r w:rsidR="009B75E4">
        <w:t>И</w:t>
      </w:r>
      <w:r w:rsidR="009301B7">
        <w:t>.</w:t>
      </w:r>
      <w:r w:rsidR="009B75E4">
        <w:t>И.Я.</w:t>
      </w:r>
      <w:r w:rsidR="005A61C6">
        <w:t>,</w:t>
      </w:r>
      <w:r w:rsidR="007A67E7">
        <w:t xml:space="preserve"> </w:t>
      </w:r>
      <w:r w:rsidR="00291806">
        <w:t>в которой</w:t>
      </w:r>
      <w:r w:rsidR="007A67E7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7A67E7">
        <w:rPr>
          <w:szCs w:val="24"/>
        </w:rPr>
        <w:t xml:space="preserve"> </w:t>
      </w:r>
      <w:r w:rsidR="00BF5F8B">
        <w:rPr>
          <w:szCs w:val="24"/>
        </w:rPr>
        <w:t>осуществлял защиту С</w:t>
      </w:r>
      <w:r w:rsidR="009301B7">
        <w:rPr>
          <w:szCs w:val="24"/>
        </w:rPr>
        <w:t>.</w:t>
      </w:r>
      <w:r w:rsidR="00BF5F8B">
        <w:rPr>
          <w:szCs w:val="24"/>
        </w:rPr>
        <w:t xml:space="preserve">П.А. </w:t>
      </w:r>
      <w:r w:rsidR="00B05112">
        <w:rPr>
          <w:szCs w:val="24"/>
        </w:rPr>
        <w:t>по уголовному делу в порядке ст. 51 УПК РФ.</w:t>
      </w:r>
    </w:p>
    <w:p w14:paraId="1A6993B2" w14:textId="019EBB83" w:rsidR="002762DB" w:rsidRPr="00AE28EA" w:rsidRDefault="00194920" w:rsidP="00BF5F8B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BF5F8B">
        <w:rPr>
          <w:szCs w:val="24"/>
        </w:rPr>
        <w:t xml:space="preserve">10.09.2020 г. </w:t>
      </w:r>
      <w:r w:rsidR="00C37B88">
        <w:rPr>
          <w:szCs w:val="24"/>
        </w:rPr>
        <w:t>ознакомился</w:t>
      </w:r>
      <w:r w:rsidR="009F481E">
        <w:rPr>
          <w:szCs w:val="24"/>
        </w:rPr>
        <w:t xml:space="preserve"> с материалами уголовного дела</w:t>
      </w:r>
      <w:r w:rsidR="00A75961">
        <w:rPr>
          <w:szCs w:val="24"/>
        </w:rPr>
        <w:t xml:space="preserve"> за «4 минуты»</w:t>
      </w:r>
      <w:r w:rsidR="009F481E">
        <w:rPr>
          <w:szCs w:val="24"/>
        </w:rPr>
        <w:t xml:space="preserve">, подписал протокол об ознакомлении с материалами уголовного дела и </w:t>
      </w:r>
      <w:r w:rsidR="00BF5F8B">
        <w:rPr>
          <w:szCs w:val="24"/>
        </w:rPr>
        <w:t>участвовал</w:t>
      </w:r>
      <w:r w:rsidR="00BF5F8B" w:rsidRPr="00BF5F8B">
        <w:rPr>
          <w:szCs w:val="24"/>
        </w:rPr>
        <w:t xml:space="preserve"> в судебном заседании при рассмотрении</w:t>
      </w:r>
      <w:r w:rsidR="00B05112">
        <w:rPr>
          <w:szCs w:val="24"/>
        </w:rPr>
        <w:t xml:space="preserve"> судом</w:t>
      </w:r>
      <w:r w:rsidR="00BF5F8B" w:rsidRPr="00BF5F8B">
        <w:rPr>
          <w:szCs w:val="24"/>
        </w:rPr>
        <w:t xml:space="preserve"> вопроса о продлении меры пресечения С</w:t>
      </w:r>
      <w:r w:rsidR="009301B7">
        <w:rPr>
          <w:szCs w:val="24"/>
        </w:rPr>
        <w:t>.</w:t>
      </w:r>
      <w:r w:rsidR="00BF5F8B" w:rsidRPr="00BF5F8B">
        <w:rPr>
          <w:szCs w:val="24"/>
        </w:rPr>
        <w:t xml:space="preserve">П.А., у которого заключено соглашение с заявителем. Заявитель полагает, что </w:t>
      </w:r>
      <w:r w:rsidR="00BF5F8B">
        <w:rPr>
          <w:szCs w:val="24"/>
        </w:rPr>
        <w:t>адвокат нарушил</w:t>
      </w:r>
      <w:r w:rsidR="00BF5F8B" w:rsidRPr="00BF5F8B">
        <w:rPr>
          <w:szCs w:val="24"/>
        </w:rPr>
        <w:t xml:space="preserve"> права С</w:t>
      </w:r>
      <w:r w:rsidR="009301B7">
        <w:rPr>
          <w:szCs w:val="24"/>
        </w:rPr>
        <w:t>.</w:t>
      </w:r>
      <w:r w:rsidR="00BF5F8B">
        <w:rPr>
          <w:szCs w:val="24"/>
        </w:rPr>
        <w:t>П.А., поскольку отказался</w:t>
      </w:r>
      <w:r w:rsidR="00BF5F8B" w:rsidRPr="00BF5F8B">
        <w:rPr>
          <w:szCs w:val="24"/>
        </w:rPr>
        <w:t xml:space="preserve"> связаться по телефону с защитником по соглашению, н</w:t>
      </w:r>
      <w:r w:rsidR="00BF5F8B">
        <w:rPr>
          <w:szCs w:val="24"/>
        </w:rPr>
        <w:t>е ознакомился</w:t>
      </w:r>
      <w:r w:rsidR="00A75961">
        <w:rPr>
          <w:szCs w:val="24"/>
        </w:rPr>
        <w:t xml:space="preserve"> добросовестно</w:t>
      </w:r>
      <w:r w:rsidR="00BF5F8B" w:rsidRPr="00BF5F8B">
        <w:rPr>
          <w:szCs w:val="24"/>
        </w:rPr>
        <w:t xml:space="preserve"> с материала</w:t>
      </w:r>
      <w:r w:rsidR="00BF5F8B">
        <w:rPr>
          <w:szCs w:val="24"/>
        </w:rPr>
        <w:t>ми уголовного дела, удостоверил</w:t>
      </w:r>
      <w:r w:rsidR="00BF5F8B" w:rsidRPr="00BF5F8B">
        <w:rPr>
          <w:szCs w:val="24"/>
        </w:rPr>
        <w:t xml:space="preserve"> отказ подзащитного от ознакомления с материалами уголовного дела и рас</w:t>
      </w:r>
      <w:r w:rsidR="00BF5F8B">
        <w:rPr>
          <w:szCs w:val="24"/>
        </w:rPr>
        <w:t>смотрения дела судом присяжных.</w:t>
      </w:r>
    </w:p>
    <w:bookmarkEnd w:id="0"/>
    <w:p w14:paraId="5F53CC75" w14:textId="3DF68805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7D20D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BF5F8B">
        <w:t>И</w:t>
      </w:r>
      <w:r w:rsidR="009301B7">
        <w:t>.</w:t>
      </w:r>
      <w:r w:rsidR="00BF5F8B">
        <w:t>И.Я.</w:t>
      </w:r>
      <w:r w:rsidR="007A67E7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5A61C6">
        <w:t>.</w:t>
      </w:r>
    </w:p>
    <w:p w14:paraId="2CD79892" w14:textId="77777777" w:rsidR="008A2D5F" w:rsidRDefault="008A2D5F" w:rsidP="006A3111">
      <w:pPr>
        <w:ind w:firstLine="709"/>
        <w:jc w:val="both"/>
      </w:pPr>
      <w:r>
        <w:t>В приложении к жалобе приложены копии следующих документов:</w:t>
      </w:r>
    </w:p>
    <w:p w14:paraId="6604DA60" w14:textId="77777777" w:rsidR="005A61C6" w:rsidRDefault="00BF5F8B" w:rsidP="005A61C6">
      <w:pPr>
        <w:pStyle w:val="ac"/>
        <w:numPr>
          <w:ilvl w:val="0"/>
          <w:numId w:val="22"/>
        </w:numPr>
        <w:jc w:val="both"/>
      </w:pPr>
      <w:r>
        <w:t>ордер от 10.09.2020 г.;</w:t>
      </w:r>
    </w:p>
    <w:p w14:paraId="633A7DB3" w14:textId="77777777" w:rsidR="00BF5F8B" w:rsidRDefault="00BF5F8B" w:rsidP="005A61C6">
      <w:pPr>
        <w:pStyle w:val="ac"/>
        <w:numPr>
          <w:ilvl w:val="0"/>
          <w:numId w:val="22"/>
        </w:numPr>
        <w:jc w:val="both"/>
      </w:pPr>
      <w:r>
        <w:t>протокол</w:t>
      </w:r>
      <w:r w:rsidR="00B05112">
        <w:t xml:space="preserve"> судебного заседания</w:t>
      </w:r>
      <w:r>
        <w:t xml:space="preserve"> от 10.09.2020 г.;</w:t>
      </w:r>
    </w:p>
    <w:p w14:paraId="55F51A49" w14:textId="77777777" w:rsidR="00BF5F8B" w:rsidRDefault="00BF5F8B" w:rsidP="005A61C6">
      <w:pPr>
        <w:pStyle w:val="ac"/>
        <w:numPr>
          <w:ilvl w:val="0"/>
          <w:numId w:val="22"/>
        </w:numPr>
        <w:jc w:val="both"/>
      </w:pPr>
      <w:r>
        <w:t>график ознакомления;</w:t>
      </w:r>
    </w:p>
    <w:p w14:paraId="36FE4FB1" w14:textId="77777777" w:rsidR="00BF5F8B" w:rsidRDefault="00BF5F8B" w:rsidP="005A61C6">
      <w:pPr>
        <w:pStyle w:val="ac"/>
        <w:numPr>
          <w:ilvl w:val="0"/>
          <w:numId w:val="22"/>
        </w:numPr>
        <w:jc w:val="both"/>
      </w:pPr>
      <w:r>
        <w:t>постановление от 10.09.2020 г.;</w:t>
      </w:r>
    </w:p>
    <w:p w14:paraId="554405BA" w14:textId="77777777" w:rsidR="00BF5F8B" w:rsidRDefault="00BF5F8B" w:rsidP="00BF5F8B">
      <w:pPr>
        <w:pStyle w:val="ac"/>
        <w:numPr>
          <w:ilvl w:val="0"/>
          <w:numId w:val="22"/>
        </w:numPr>
        <w:jc w:val="both"/>
      </w:pPr>
      <w:r>
        <w:t>протокол от 10.09.2020 г.</w:t>
      </w:r>
    </w:p>
    <w:p w14:paraId="2D9C94E7" w14:textId="77777777" w:rsidR="00200AAA" w:rsidRDefault="00200AAA" w:rsidP="001E37C9">
      <w:pPr>
        <w:pStyle w:val="a9"/>
        <w:ind w:firstLine="708"/>
        <w:jc w:val="both"/>
      </w:pPr>
      <w:r w:rsidRPr="00B05112">
        <w:t xml:space="preserve">Комиссией был направлен запрос адвокату о предоставлении письменных объяснений и </w:t>
      </w:r>
      <w:r w:rsidR="00D618FC" w:rsidRPr="00B05112">
        <w:t>документов по доводам обращен</w:t>
      </w:r>
      <w:r w:rsidR="00813D35">
        <w:t>ия.</w:t>
      </w:r>
    </w:p>
    <w:p w14:paraId="6B091DB5" w14:textId="3C229637" w:rsidR="009628F4" w:rsidRDefault="009628F4" w:rsidP="009628F4">
      <w:pPr>
        <w:pStyle w:val="a9"/>
        <w:ind w:firstLine="708"/>
        <w:jc w:val="both"/>
        <w:rPr>
          <w:bCs/>
          <w:szCs w:val="24"/>
        </w:rPr>
      </w:pPr>
      <w:r>
        <w:t xml:space="preserve">В письменных объяснениях адвокат возражал против доводов жалобы и пояснил, что он вступил в уголовное дело на основании требование ЦСЮП АПМО в установленном законом порядке. При прибытии в следственный орган и ознакомлении с уголовным делом он удостоверился, что какие-либо препятствия для его участия в уголовном деле отсутствуют. Также он </w:t>
      </w:r>
      <w:r w:rsidRPr="009628F4">
        <w:rPr>
          <w:bCs/>
          <w:szCs w:val="24"/>
        </w:rPr>
        <w:t>позвонил адвокату П</w:t>
      </w:r>
      <w:r w:rsidR="009301B7">
        <w:rPr>
          <w:bCs/>
          <w:szCs w:val="24"/>
        </w:rPr>
        <w:t>.</w:t>
      </w:r>
      <w:r w:rsidRPr="009628F4">
        <w:rPr>
          <w:bCs/>
          <w:szCs w:val="24"/>
        </w:rPr>
        <w:t xml:space="preserve">Н.С. по </w:t>
      </w:r>
      <w:r w:rsidR="007A67E7" w:rsidRPr="009628F4">
        <w:rPr>
          <w:bCs/>
          <w:szCs w:val="24"/>
        </w:rPr>
        <w:t>мессенджеру</w:t>
      </w:r>
      <w:r w:rsidRPr="009628F4">
        <w:rPr>
          <w:bCs/>
          <w:szCs w:val="24"/>
        </w:rPr>
        <w:t xml:space="preserve"> </w:t>
      </w:r>
      <w:proofErr w:type="spellStart"/>
      <w:r w:rsidRPr="009628F4">
        <w:rPr>
          <w:bCs/>
          <w:szCs w:val="24"/>
        </w:rPr>
        <w:t>вотсап</w:t>
      </w:r>
      <w:proofErr w:type="spellEnd"/>
      <w:r w:rsidRPr="009628F4">
        <w:rPr>
          <w:bCs/>
          <w:szCs w:val="24"/>
        </w:rPr>
        <w:t xml:space="preserve"> с целью уведомить ее о происходящих событиях, но она не взяла трубку. По имеющейся информации она в это время находилась в г. К</w:t>
      </w:r>
      <w:r w:rsidR="009301B7">
        <w:rPr>
          <w:bCs/>
          <w:szCs w:val="24"/>
        </w:rPr>
        <w:t>.</w:t>
      </w:r>
      <w:r w:rsidRPr="009628F4">
        <w:rPr>
          <w:bCs/>
          <w:szCs w:val="24"/>
        </w:rPr>
        <w:t>, х</w:t>
      </w:r>
      <w:r>
        <w:rPr>
          <w:bCs/>
          <w:szCs w:val="24"/>
        </w:rPr>
        <w:t>отя и знала о запланированных следственных действиях</w:t>
      </w:r>
      <w:r w:rsidRPr="009628F4">
        <w:rPr>
          <w:bCs/>
          <w:szCs w:val="24"/>
        </w:rPr>
        <w:t xml:space="preserve"> 10.09.2020г. в г. Х</w:t>
      </w:r>
      <w:r w:rsidR="009301B7">
        <w:rPr>
          <w:bCs/>
          <w:szCs w:val="24"/>
        </w:rPr>
        <w:t>.</w:t>
      </w:r>
      <w:r w:rsidRPr="009628F4">
        <w:rPr>
          <w:bCs/>
          <w:szCs w:val="24"/>
        </w:rPr>
        <w:t xml:space="preserve"> М</w:t>
      </w:r>
      <w:r w:rsidR="009301B7">
        <w:rPr>
          <w:bCs/>
          <w:szCs w:val="24"/>
        </w:rPr>
        <w:t>.</w:t>
      </w:r>
      <w:r w:rsidRPr="009628F4">
        <w:rPr>
          <w:bCs/>
          <w:szCs w:val="24"/>
        </w:rPr>
        <w:t xml:space="preserve"> области.</w:t>
      </w:r>
    </w:p>
    <w:p w14:paraId="57C5A702" w14:textId="66DE0E86" w:rsidR="009628F4" w:rsidRPr="006429C9" w:rsidRDefault="007A67E7" w:rsidP="006429C9">
      <w:pPr>
        <w:pStyle w:val="a9"/>
        <w:ind w:firstLine="708"/>
        <w:jc w:val="both"/>
      </w:pPr>
      <w:r>
        <w:lastRenderedPageBreak/>
        <w:t>Подзащитный С</w:t>
      </w:r>
      <w:r w:rsidR="009301B7">
        <w:t>.</w:t>
      </w:r>
      <w:r w:rsidR="009628F4">
        <w:t>П.А. против его участия в уголовном деле не возражал.</w:t>
      </w:r>
      <w:r w:rsidR="006429C9">
        <w:t xml:space="preserve"> </w:t>
      </w:r>
      <w:r w:rsidR="009628F4" w:rsidRPr="009628F4">
        <w:rPr>
          <w:bCs/>
          <w:szCs w:val="24"/>
        </w:rPr>
        <w:t>В результате озна</w:t>
      </w:r>
      <w:r w:rsidR="006429C9">
        <w:rPr>
          <w:bCs/>
          <w:szCs w:val="24"/>
        </w:rPr>
        <w:t>комления с материалами дела адвокатом</w:t>
      </w:r>
      <w:r w:rsidR="009628F4" w:rsidRPr="009628F4">
        <w:rPr>
          <w:bCs/>
          <w:szCs w:val="24"/>
        </w:rPr>
        <w:t xml:space="preserve"> в интересах С</w:t>
      </w:r>
      <w:r w:rsidR="009301B7">
        <w:rPr>
          <w:bCs/>
          <w:szCs w:val="24"/>
        </w:rPr>
        <w:t>.</w:t>
      </w:r>
      <w:r w:rsidR="009628F4" w:rsidRPr="009628F4">
        <w:rPr>
          <w:bCs/>
          <w:szCs w:val="24"/>
        </w:rPr>
        <w:t>П.А. было заявлено ходатайство о прекращении дела в связи с отсутст</w:t>
      </w:r>
      <w:r w:rsidR="006429C9">
        <w:rPr>
          <w:bCs/>
          <w:szCs w:val="24"/>
        </w:rPr>
        <w:t>вием состава преступления, но в</w:t>
      </w:r>
      <w:r w:rsidR="009628F4" w:rsidRPr="009628F4">
        <w:rPr>
          <w:bCs/>
          <w:szCs w:val="24"/>
        </w:rPr>
        <w:t xml:space="preserve"> удовлетворении этого ходатайства было отказано.</w:t>
      </w:r>
    </w:p>
    <w:p w14:paraId="54A4D41D" w14:textId="044783E2" w:rsidR="009628F4" w:rsidRPr="009628F4" w:rsidRDefault="009628F4" w:rsidP="009628F4">
      <w:pPr>
        <w:ind w:firstLine="708"/>
        <w:jc w:val="both"/>
        <w:rPr>
          <w:bCs/>
          <w:szCs w:val="24"/>
        </w:rPr>
      </w:pPr>
      <w:r w:rsidRPr="009628F4">
        <w:rPr>
          <w:bCs/>
          <w:szCs w:val="24"/>
        </w:rPr>
        <w:t>Поздно вечером того же дня состоялось судебное заседание по вопросу избрания меры пресечения. При этом и подзащитный</w:t>
      </w:r>
      <w:r w:rsidR="006429C9">
        <w:rPr>
          <w:bCs/>
          <w:szCs w:val="24"/>
        </w:rPr>
        <w:t>, и адвокат И</w:t>
      </w:r>
      <w:r w:rsidR="009301B7">
        <w:rPr>
          <w:bCs/>
          <w:szCs w:val="24"/>
        </w:rPr>
        <w:t>.</w:t>
      </w:r>
      <w:r w:rsidR="006429C9">
        <w:rPr>
          <w:bCs/>
          <w:szCs w:val="24"/>
        </w:rPr>
        <w:t>И.Я.</w:t>
      </w:r>
      <w:r w:rsidRPr="009628F4">
        <w:rPr>
          <w:bCs/>
          <w:szCs w:val="24"/>
        </w:rPr>
        <w:t xml:space="preserve"> ходатайствовали об избрании меры пресечения в в</w:t>
      </w:r>
      <w:r w:rsidR="006429C9">
        <w:rPr>
          <w:bCs/>
          <w:szCs w:val="24"/>
        </w:rPr>
        <w:t>иде домашнего ареста, однако постановлением суда обвиняемому был продлен срок нахождения под стражей.</w:t>
      </w:r>
    </w:p>
    <w:p w14:paraId="526A34F3" w14:textId="77777777" w:rsidR="009628F4" w:rsidRPr="000A346B" w:rsidRDefault="006429C9" w:rsidP="001E37C9">
      <w:pPr>
        <w:pStyle w:val="a9"/>
        <w:ind w:firstLine="708"/>
        <w:jc w:val="both"/>
      </w:pPr>
      <w:r>
        <w:t>К письменным объяснениям адвоката документы не приложены.</w:t>
      </w:r>
    </w:p>
    <w:p w14:paraId="4F7E3501" w14:textId="2711CC8D" w:rsidR="00200AAA" w:rsidRDefault="00200AAA" w:rsidP="00200AAA">
      <w:pPr>
        <w:jc w:val="both"/>
        <w:rPr>
          <w:color w:val="auto"/>
          <w:szCs w:val="24"/>
        </w:rPr>
      </w:pPr>
      <w:r w:rsidRPr="00813D35">
        <w:rPr>
          <w:color w:val="auto"/>
          <w:szCs w:val="24"/>
        </w:rPr>
        <w:tab/>
      </w:r>
      <w:r w:rsidR="00813D35" w:rsidRPr="00813D35">
        <w:rPr>
          <w:color w:val="auto"/>
          <w:szCs w:val="24"/>
        </w:rPr>
        <w:t xml:space="preserve">В заседании комиссии </w:t>
      </w:r>
      <w:r w:rsidR="00813D35">
        <w:rPr>
          <w:color w:val="auto"/>
          <w:szCs w:val="24"/>
        </w:rPr>
        <w:t xml:space="preserve">заявитель </w:t>
      </w:r>
      <w:r w:rsidR="00813D35" w:rsidRPr="00813D35">
        <w:rPr>
          <w:color w:val="auto"/>
          <w:szCs w:val="24"/>
        </w:rPr>
        <w:t>адвокат</w:t>
      </w:r>
      <w:r w:rsidR="00813D35">
        <w:rPr>
          <w:color w:val="auto"/>
          <w:szCs w:val="24"/>
        </w:rPr>
        <w:t xml:space="preserve"> П</w:t>
      </w:r>
      <w:r w:rsidR="009301B7">
        <w:rPr>
          <w:color w:val="auto"/>
          <w:szCs w:val="24"/>
        </w:rPr>
        <w:t>.</w:t>
      </w:r>
      <w:r w:rsidR="00813D35">
        <w:rPr>
          <w:color w:val="auto"/>
          <w:szCs w:val="24"/>
        </w:rPr>
        <w:t xml:space="preserve">Н.С. </w:t>
      </w:r>
      <w:r w:rsidR="00813D35" w:rsidRPr="00813D35">
        <w:rPr>
          <w:color w:val="auto"/>
          <w:szCs w:val="24"/>
        </w:rPr>
        <w:t xml:space="preserve">пояснила, что уголовное дело длилось уже год, и у доверителя было заключено соглашение с 2 адвокатами – </w:t>
      </w:r>
      <w:r w:rsidR="007A67E7">
        <w:rPr>
          <w:color w:val="auto"/>
          <w:szCs w:val="24"/>
        </w:rPr>
        <w:t xml:space="preserve">с </w:t>
      </w:r>
      <w:r w:rsidR="00813D35" w:rsidRPr="00813D35">
        <w:rPr>
          <w:color w:val="auto"/>
          <w:szCs w:val="24"/>
        </w:rPr>
        <w:t>ней и Титовым Д</w:t>
      </w:r>
      <w:r w:rsidR="009301B7">
        <w:rPr>
          <w:color w:val="auto"/>
          <w:szCs w:val="24"/>
        </w:rPr>
        <w:t>.</w:t>
      </w:r>
      <w:r w:rsidR="007D20D9">
        <w:rPr>
          <w:color w:val="auto"/>
          <w:szCs w:val="24"/>
        </w:rPr>
        <w:t xml:space="preserve"> (но ордер Т</w:t>
      </w:r>
      <w:r w:rsidR="009301B7">
        <w:rPr>
          <w:color w:val="auto"/>
          <w:szCs w:val="24"/>
        </w:rPr>
        <w:t>.</w:t>
      </w:r>
      <w:r w:rsidR="007D20D9">
        <w:rPr>
          <w:color w:val="auto"/>
          <w:szCs w:val="24"/>
        </w:rPr>
        <w:t>Д</w:t>
      </w:r>
      <w:r w:rsidR="009301B7">
        <w:rPr>
          <w:color w:val="auto"/>
          <w:szCs w:val="24"/>
        </w:rPr>
        <w:t>.</w:t>
      </w:r>
      <w:r w:rsidR="007D20D9">
        <w:rPr>
          <w:color w:val="auto"/>
          <w:szCs w:val="24"/>
        </w:rPr>
        <w:t xml:space="preserve"> не был приобщен</w:t>
      </w:r>
      <w:r w:rsidR="00813D35">
        <w:rPr>
          <w:color w:val="auto"/>
          <w:szCs w:val="24"/>
        </w:rPr>
        <w:t xml:space="preserve"> к материалам дела). Далее</w:t>
      </w:r>
      <w:r w:rsidR="007D20D9">
        <w:rPr>
          <w:color w:val="auto"/>
          <w:szCs w:val="24"/>
        </w:rPr>
        <w:t xml:space="preserve"> 10.09.2020</w:t>
      </w:r>
      <w:r w:rsidR="00B32975">
        <w:rPr>
          <w:color w:val="auto"/>
          <w:szCs w:val="24"/>
        </w:rPr>
        <w:t xml:space="preserve"> </w:t>
      </w:r>
      <w:r w:rsidR="007D20D9">
        <w:rPr>
          <w:color w:val="auto"/>
          <w:szCs w:val="24"/>
        </w:rPr>
        <w:t>г.</w:t>
      </w:r>
      <w:r w:rsidR="00813D35">
        <w:rPr>
          <w:color w:val="auto"/>
          <w:szCs w:val="24"/>
        </w:rPr>
        <w:t xml:space="preserve"> без</w:t>
      </w:r>
      <w:r w:rsidR="007D20D9">
        <w:rPr>
          <w:color w:val="auto"/>
          <w:szCs w:val="24"/>
        </w:rPr>
        <w:t xml:space="preserve"> надлежащего</w:t>
      </w:r>
      <w:r w:rsidR="00813D35">
        <w:rPr>
          <w:color w:val="auto"/>
          <w:szCs w:val="24"/>
        </w:rPr>
        <w:t xml:space="preserve"> уведомления защитников по соглашению следственные действия </w:t>
      </w:r>
      <w:r w:rsidR="006429C9">
        <w:rPr>
          <w:color w:val="auto"/>
          <w:szCs w:val="24"/>
        </w:rPr>
        <w:t xml:space="preserve">и судебное заседание по продлению меры пресечения </w:t>
      </w:r>
      <w:r w:rsidR="00813D35">
        <w:rPr>
          <w:color w:val="auto"/>
          <w:szCs w:val="24"/>
        </w:rPr>
        <w:t>были проведены с участием защитника по назначению И</w:t>
      </w:r>
      <w:r w:rsidR="009301B7">
        <w:rPr>
          <w:color w:val="auto"/>
          <w:szCs w:val="24"/>
        </w:rPr>
        <w:t>.</w:t>
      </w:r>
      <w:r w:rsidR="00813D35">
        <w:rPr>
          <w:color w:val="auto"/>
          <w:szCs w:val="24"/>
        </w:rPr>
        <w:t>И.Я.</w:t>
      </w:r>
    </w:p>
    <w:p w14:paraId="37C44254" w14:textId="022281D2" w:rsidR="00FF591B" w:rsidRDefault="00FF591B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На вопросы комиссии заявитель пояснила, что она получала уведомление от следователя 04.09.2020 г., но не отвечала на него. Кроме того, в уведомлении не содержалась информация о проведении следственных действий</w:t>
      </w:r>
      <w:r w:rsidR="00362B1A">
        <w:rPr>
          <w:color w:val="auto"/>
          <w:szCs w:val="24"/>
        </w:rPr>
        <w:t xml:space="preserve"> и судебного заседания о продлении меры пресечения</w:t>
      </w:r>
      <w:r w:rsidR="007D20D9">
        <w:rPr>
          <w:color w:val="auto"/>
          <w:szCs w:val="24"/>
        </w:rPr>
        <w:t xml:space="preserve"> именно 10.09.2020 г. Также </w:t>
      </w:r>
      <w:r>
        <w:rPr>
          <w:color w:val="auto"/>
          <w:szCs w:val="24"/>
        </w:rPr>
        <w:t>07.09.2</w:t>
      </w:r>
      <w:r w:rsidR="006429C9">
        <w:rPr>
          <w:color w:val="auto"/>
          <w:szCs w:val="24"/>
        </w:rPr>
        <w:t xml:space="preserve">020 г. она дважды была в СИЗО, но </w:t>
      </w:r>
      <w:r>
        <w:rPr>
          <w:color w:val="auto"/>
          <w:szCs w:val="24"/>
        </w:rPr>
        <w:t>ей не сообщили информацию о проведении заседания</w:t>
      </w:r>
      <w:r w:rsidR="00362B1A">
        <w:rPr>
          <w:color w:val="auto"/>
          <w:szCs w:val="24"/>
        </w:rPr>
        <w:t xml:space="preserve"> и следственных действий</w:t>
      </w:r>
      <w:r>
        <w:rPr>
          <w:color w:val="auto"/>
          <w:szCs w:val="24"/>
        </w:rPr>
        <w:t xml:space="preserve"> 10.09.2020 г.</w:t>
      </w:r>
      <w:r w:rsidR="006429C9">
        <w:rPr>
          <w:color w:val="auto"/>
          <w:szCs w:val="24"/>
        </w:rPr>
        <w:t xml:space="preserve"> От адвоката И</w:t>
      </w:r>
      <w:r w:rsidR="009301B7">
        <w:rPr>
          <w:color w:val="auto"/>
          <w:szCs w:val="24"/>
        </w:rPr>
        <w:t>.</w:t>
      </w:r>
      <w:r w:rsidR="006429C9">
        <w:rPr>
          <w:color w:val="auto"/>
          <w:szCs w:val="24"/>
        </w:rPr>
        <w:t>И.Я. 10.09.2020 г. звонков она не получала.</w:t>
      </w:r>
    </w:p>
    <w:p w14:paraId="7F31579E" w14:textId="57EF1DDD" w:rsidR="00813D35" w:rsidRDefault="00813D35" w:rsidP="003443B4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И</w:t>
      </w:r>
      <w:r w:rsidR="009301B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И.Я. в заседании комиссии </w:t>
      </w:r>
      <w:r w:rsidR="000A346B">
        <w:rPr>
          <w:color w:val="auto"/>
          <w:szCs w:val="24"/>
        </w:rPr>
        <w:t>поддержал доводы письменных объяснений и пояснил, что ему поступило требование о вступлении в уголовное дело в отношении С</w:t>
      </w:r>
      <w:r w:rsidR="009301B7">
        <w:rPr>
          <w:color w:val="auto"/>
          <w:szCs w:val="24"/>
        </w:rPr>
        <w:t>.</w:t>
      </w:r>
      <w:r w:rsidR="006429C9">
        <w:rPr>
          <w:color w:val="auto"/>
          <w:szCs w:val="24"/>
        </w:rPr>
        <w:t>П.А. 10.09.2020 г. О</w:t>
      </w:r>
      <w:r w:rsidR="000A346B">
        <w:rPr>
          <w:color w:val="auto"/>
          <w:szCs w:val="24"/>
        </w:rPr>
        <w:t>н приехал в следственный отдел г. Х</w:t>
      </w:r>
      <w:r w:rsidR="009301B7">
        <w:rPr>
          <w:color w:val="auto"/>
          <w:szCs w:val="24"/>
        </w:rPr>
        <w:t>.</w:t>
      </w:r>
      <w:r w:rsidR="000A346B">
        <w:rPr>
          <w:color w:val="auto"/>
          <w:szCs w:val="24"/>
        </w:rPr>
        <w:t xml:space="preserve"> и принял участие в следственных действиях, а также в судебном заседании о продлении меры пресечения. При вступлении в дело он проверил факт извещения адвоката по соглашению посредством электронной переписки со следователем, а также он увидел в деле, чт</w:t>
      </w:r>
      <w:r w:rsidR="006B399F">
        <w:rPr>
          <w:color w:val="auto"/>
          <w:szCs w:val="24"/>
        </w:rPr>
        <w:t>о следователь вынес постановление об</w:t>
      </w:r>
      <w:r w:rsidR="000A346B">
        <w:rPr>
          <w:color w:val="auto"/>
          <w:szCs w:val="24"/>
        </w:rPr>
        <w:t xml:space="preserve"> отвод</w:t>
      </w:r>
      <w:r w:rsidR="00B32975">
        <w:rPr>
          <w:color w:val="auto"/>
          <w:szCs w:val="24"/>
        </w:rPr>
        <w:t>е защитника</w:t>
      </w:r>
      <w:r w:rsidR="006B399F">
        <w:rPr>
          <w:color w:val="auto"/>
          <w:szCs w:val="24"/>
        </w:rPr>
        <w:t xml:space="preserve"> по соглашению от 09.09.2020 г. в связи с ее неявкой для проведения следственных действий.</w:t>
      </w:r>
      <w:r w:rsidR="003443B4">
        <w:rPr>
          <w:color w:val="auto"/>
          <w:szCs w:val="24"/>
        </w:rPr>
        <w:t xml:space="preserve"> Подзащитный отказался от подписи в протоколах следственных действий, однако он не выяснял причины отказа от подписи.</w:t>
      </w:r>
    </w:p>
    <w:p w14:paraId="22FB5710" w14:textId="5357FF9F" w:rsidR="00356902" w:rsidRDefault="00356902" w:rsidP="003443B4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На вопросы комиссии адвокат пояснил, что с уголовным делом он знакомился в районе полутора часов, т.к. объем дела составлял всего 2 тома.</w:t>
      </w:r>
      <w:r w:rsidR="002A3DA9">
        <w:rPr>
          <w:color w:val="auto"/>
          <w:szCs w:val="24"/>
        </w:rPr>
        <w:t xml:space="preserve"> Адвокату П</w:t>
      </w:r>
      <w:r w:rsidR="009301B7">
        <w:rPr>
          <w:color w:val="auto"/>
          <w:szCs w:val="24"/>
        </w:rPr>
        <w:t>.</w:t>
      </w:r>
      <w:r w:rsidR="002A3DA9">
        <w:rPr>
          <w:color w:val="auto"/>
          <w:szCs w:val="24"/>
        </w:rPr>
        <w:t>Н.С. он пытался</w:t>
      </w:r>
      <w:r w:rsidR="00CB4AC6">
        <w:rPr>
          <w:color w:val="auto"/>
          <w:szCs w:val="24"/>
        </w:rPr>
        <w:t xml:space="preserve"> один</w:t>
      </w:r>
      <w:r w:rsidR="007D20D9">
        <w:rPr>
          <w:color w:val="auto"/>
          <w:szCs w:val="24"/>
        </w:rPr>
        <w:t xml:space="preserve"> раз</w:t>
      </w:r>
      <w:r w:rsidR="002A3DA9">
        <w:rPr>
          <w:color w:val="auto"/>
          <w:szCs w:val="24"/>
        </w:rPr>
        <w:t xml:space="preserve"> позвонить на телефон, но она не ответила на звонок.</w:t>
      </w:r>
      <w:r w:rsidR="00CA1490">
        <w:rPr>
          <w:color w:val="auto"/>
          <w:szCs w:val="24"/>
        </w:rPr>
        <w:t xml:space="preserve"> Доказательства проверки извещения защитника П</w:t>
      </w:r>
      <w:r w:rsidR="009301B7">
        <w:rPr>
          <w:color w:val="auto"/>
          <w:szCs w:val="24"/>
        </w:rPr>
        <w:t>.</w:t>
      </w:r>
      <w:r w:rsidR="00CA1490">
        <w:rPr>
          <w:color w:val="auto"/>
          <w:szCs w:val="24"/>
        </w:rPr>
        <w:t>Н.С. он в настоящее время представить не может.</w:t>
      </w:r>
    </w:p>
    <w:p w14:paraId="1F47D4A9" w14:textId="77777777" w:rsidR="001E37C9" w:rsidRPr="00CA1490" w:rsidRDefault="00200AAA" w:rsidP="00CA1490">
      <w:pPr>
        <w:ind w:firstLine="708"/>
        <w:jc w:val="both"/>
        <w:rPr>
          <w:color w:val="auto"/>
          <w:szCs w:val="24"/>
        </w:rPr>
      </w:pPr>
      <w:r w:rsidRPr="00B05112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E30CF0">
        <w:rPr>
          <w:color w:val="auto"/>
          <w:szCs w:val="24"/>
        </w:rPr>
        <w:t xml:space="preserve">заслушав адвоката и заявителя, </w:t>
      </w:r>
      <w:r w:rsidRPr="00B05112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21B614B0" w14:textId="571F6742" w:rsidR="00E30CF0" w:rsidRPr="00E30CF0" w:rsidRDefault="00CB4AC6" w:rsidP="00E30CF0">
      <w:pPr>
        <w:pStyle w:val="a9"/>
        <w:ind w:firstLine="708"/>
        <w:jc w:val="both"/>
      </w:pPr>
      <w:r w:rsidRPr="00CB4AC6">
        <w:t>Заявитель адвокат П</w:t>
      </w:r>
      <w:r w:rsidR="009301B7">
        <w:t>.</w:t>
      </w:r>
      <w:r w:rsidRPr="00CB4AC6">
        <w:t>Н.С. является защитником на основании соглашения обвиняемого С</w:t>
      </w:r>
      <w:r w:rsidR="009301B7">
        <w:t>.</w:t>
      </w:r>
      <w:r w:rsidRPr="00CB4AC6">
        <w:t>П.А. по уголовному делу. 10.09.2020 г. по указанному уголовному делу было проведено ознакомление с материалами уголовного дела и судебное заседание</w:t>
      </w:r>
      <w:r>
        <w:t xml:space="preserve"> по вопросу продления меры пресечения с участием защитника в порядке ст. 51 УПК РФ И</w:t>
      </w:r>
      <w:r w:rsidR="009301B7">
        <w:t>.</w:t>
      </w:r>
      <w:r>
        <w:t xml:space="preserve">И.Я. </w:t>
      </w:r>
    </w:p>
    <w:p w14:paraId="61446DBD" w14:textId="77777777" w:rsidR="00E30CF0" w:rsidRPr="00E30CF0" w:rsidRDefault="00E30CF0" w:rsidP="00E30CF0">
      <w:pPr>
        <w:pStyle w:val="a9"/>
        <w:ind w:firstLine="708"/>
        <w:jc w:val="both"/>
      </w:pPr>
      <w:r w:rsidRPr="00E30CF0">
        <w:t xml:space="preserve">В силу </w:t>
      </w:r>
      <w:proofErr w:type="spellStart"/>
      <w:r w:rsidRPr="00E30CF0">
        <w:t>п.п</w:t>
      </w:r>
      <w:proofErr w:type="spellEnd"/>
      <w:r w:rsidRPr="00E30CF0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932E8A5" w14:textId="77777777" w:rsidR="00471391" w:rsidRPr="00E30CF0" w:rsidRDefault="00E30CF0" w:rsidP="00471391">
      <w:pPr>
        <w:pStyle w:val="a9"/>
        <w:ind w:firstLine="708"/>
        <w:jc w:val="both"/>
      </w:pPr>
      <w:r w:rsidRPr="00E30CF0">
        <w:t xml:space="preserve">Согласно п. 1 ч. 1 ст. 23 Кодекса профессиональной этики адвоката, разбирательство в квалификационной комиссии адвокатской палаты субъекта РФ </w:t>
      </w:r>
      <w:r w:rsidRPr="00E30CF0">
        <w:lastRenderedPageBreak/>
        <w:t>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113B484" w14:textId="5614ECD8" w:rsidR="00CB67A4" w:rsidRDefault="00E30CF0" w:rsidP="00E30CF0">
      <w:pPr>
        <w:pStyle w:val="a9"/>
        <w:ind w:firstLine="708"/>
        <w:jc w:val="both"/>
      </w:pPr>
      <w:r w:rsidRPr="00E30CF0">
        <w:t>В настоящем дисциплинарном</w:t>
      </w:r>
      <w:r w:rsidR="00CB4AC6">
        <w:t xml:space="preserve"> производстве установлено, что при вступлении в уголовное дело защитник в порядке ст. 51 УПК РФ Ильинский И.Я.</w:t>
      </w:r>
      <w:r w:rsidR="00B32975">
        <w:t xml:space="preserve"> был проинформирован, что защита</w:t>
      </w:r>
      <w:r w:rsidR="00CB4AC6">
        <w:t xml:space="preserve"> обвиняемого С</w:t>
      </w:r>
      <w:r w:rsidR="009301B7">
        <w:t>.</w:t>
      </w:r>
      <w:r w:rsidR="00CB4AC6">
        <w:t>П.А. осуществляется защитником по соглашению П</w:t>
      </w:r>
      <w:r w:rsidR="009301B7">
        <w:t>.</w:t>
      </w:r>
      <w:r w:rsidR="00CB4AC6">
        <w:t xml:space="preserve">Н.С. Следовательно, защитником «назначению» должен был быть произведен ряд последовательных действий по проверке надлежащего извещения защитника по соглашению и соблюдению прав подзащитного в соответствии с </w:t>
      </w:r>
      <w:r w:rsidR="003B21AD">
        <w:t>Решением Совета ФПА РФ «О двойной защите» от 27.09.2013 г.</w:t>
      </w:r>
    </w:p>
    <w:p w14:paraId="7C011D17" w14:textId="33492C26" w:rsidR="00DF37D1" w:rsidRDefault="003B21AD" w:rsidP="00B07485">
      <w:pPr>
        <w:pStyle w:val="a9"/>
        <w:ind w:firstLine="709"/>
        <w:jc w:val="both"/>
      </w:pPr>
      <w:r>
        <w:t xml:space="preserve">Так, </w:t>
      </w:r>
      <w:r w:rsidR="00CA1490">
        <w:t xml:space="preserve">при вступлении в уголовное дело </w:t>
      </w:r>
      <w:r>
        <w:t>адвокат И</w:t>
      </w:r>
      <w:r w:rsidR="009301B7">
        <w:t>.</w:t>
      </w:r>
      <w:r>
        <w:t>И.Я. обязан был проверить факт надлежащего извещения защитника по соглашению П</w:t>
      </w:r>
      <w:r w:rsidR="009301B7">
        <w:t>.</w:t>
      </w:r>
      <w:r>
        <w:t>Н.С.</w:t>
      </w:r>
      <w:r w:rsidR="00CA1490">
        <w:t xml:space="preserve"> о дате и времени совершения следственных действий и судебного заседания от 10.09.2020 г.</w:t>
      </w:r>
      <w:r>
        <w:t>, а также пр</w:t>
      </w:r>
      <w:r w:rsidR="00CA1490">
        <w:t>едпринять попытки самостоятельно связаться с защитником П</w:t>
      </w:r>
      <w:r w:rsidR="009301B7">
        <w:t>.</w:t>
      </w:r>
      <w:r w:rsidR="00CA1490">
        <w:t>Н.С., контактные данные которой имелись в уголовном деле. Комиссия отмечает, что адвокатом не представлены надлежащие и достоверные доказательства, подтверждающие выполнение им указанн</w:t>
      </w:r>
      <w:r w:rsidR="00FE1CB6">
        <w:t>ых обязанностей, что квалифицируется комиссией в качестве самостоятельно</w:t>
      </w:r>
      <w:r w:rsidR="00227E35">
        <w:t>го</w:t>
      </w:r>
      <w:r w:rsidR="00FE1CB6">
        <w:t xml:space="preserve"> дисциплинарного нарушения адвоката.</w:t>
      </w:r>
    </w:p>
    <w:p w14:paraId="51C60632" w14:textId="5C1D052C" w:rsidR="00471391" w:rsidRDefault="00DF37D1" w:rsidP="00B07485">
      <w:pPr>
        <w:ind w:firstLine="709"/>
        <w:jc w:val="both"/>
        <w:outlineLvl w:val="1"/>
        <w:rPr>
          <w:szCs w:val="24"/>
        </w:rPr>
      </w:pPr>
      <w:r>
        <w:t xml:space="preserve">Далее, согласно п. </w:t>
      </w:r>
      <w:r w:rsidRPr="00DF37D1">
        <w:t xml:space="preserve">11 </w:t>
      </w:r>
      <w:r w:rsidRPr="00DF37D1">
        <w:rPr>
          <w:bCs/>
          <w:szCs w:val="24"/>
        </w:rPr>
        <w:t>Стандарта осуществления адвокатом защиты в уголовном судопроизводстве (принят VIII Всероссийским съездом адвокатов 20 апреля 2017 г.)</w:t>
      </w:r>
      <w:r>
        <w:rPr>
          <w:bCs/>
          <w:szCs w:val="24"/>
        </w:rPr>
        <w:t xml:space="preserve"> </w:t>
      </w:r>
      <w:r>
        <w:rPr>
          <w:szCs w:val="24"/>
        </w:rPr>
        <w:t>в</w:t>
      </w:r>
      <w:r w:rsidRPr="003653AE">
        <w:rPr>
          <w:szCs w:val="24"/>
        </w:rPr>
        <w:t xml:space="preserve"> случае отказа подзащитного от подписания протокола следственного действия адвокат обязан выяснить </w:t>
      </w:r>
      <w:r w:rsidRPr="00DF37D1">
        <w:rPr>
          <w:i/>
          <w:szCs w:val="24"/>
        </w:rPr>
        <w:t>мотивы такого отказа</w:t>
      </w:r>
      <w:r w:rsidRPr="003653AE">
        <w:rPr>
          <w:szCs w:val="24"/>
        </w:rPr>
        <w:t xml:space="preserve"> и принять необходимые меры, направленные на защиту прав и законных интересов подзащитного</w:t>
      </w:r>
      <w:r w:rsidR="00B875A8">
        <w:rPr>
          <w:szCs w:val="24"/>
        </w:rPr>
        <w:t>. Из материалов дисциплинарного производства следует и на оспаривается самим адвокатом, что обвиняемый Селиверстов П.А. последовательно отказался от подписи в протоколах следственных действий</w:t>
      </w:r>
      <w:r w:rsidR="00052341">
        <w:rPr>
          <w:szCs w:val="24"/>
        </w:rPr>
        <w:t xml:space="preserve"> об ознакомлени</w:t>
      </w:r>
      <w:r w:rsidR="00227E35">
        <w:rPr>
          <w:szCs w:val="24"/>
        </w:rPr>
        <w:t>и с материалами</w:t>
      </w:r>
      <w:r w:rsidR="00052341">
        <w:rPr>
          <w:szCs w:val="24"/>
        </w:rPr>
        <w:t xml:space="preserve"> уголовного дела</w:t>
      </w:r>
      <w:r w:rsidR="00227E35">
        <w:rPr>
          <w:szCs w:val="24"/>
        </w:rPr>
        <w:t xml:space="preserve"> и о рассмотрении уголовного дела</w:t>
      </w:r>
      <w:r w:rsidR="00052341">
        <w:rPr>
          <w:szCs w:val="24"/>
        </w:rPr>
        <w:t xml:space="preserve"> с участием суда присяжных</w:t>
      </w:r>
      <w:r w:rsidR="00B875A8">
        <w:rPr>
          <w:szCs w:val="24"/>
        </w:rPr>
        <w:t>, однако адвокат не выяснил причины данного отказа и подписал со своей стороны протоколы следственных действий без каких-либо</w:t>
      </w:r>
      <w:r w:rsidR="00B07485">
        <w:rPr>
          <w:szCs w:val="24"/>
        </w:rPr>
        <w:t xml:space="preserve"> замечаний.</w:t>
      </w:r>
    </w:p>
    <w:p w14:paraId="34E89C55" w14:textId="77777777" w:rsidR="00DF37D1" w:rsidRDefault="00DF37D1" w:rsidP="00B07485">
      <w:pPr>
        <w:ind w:firstLine="709"/>
        <w:jc w:val="both"/>
        <w:outlineLvl w:val="1"/>
        <w:rPr>
          <w:szCs w:val="24"/>
        </w:rPr>
      </w:pPr>
      <w:r>
        <w:rPr>
          <w:szCs w:val="24"/>
        </w:rPr>
        <w:t xml:space="preserve">Также в соответствии с п. 12 указанного Стандарта </w:t>
      </w:r>
      <w:r w:rsidRPr="00DF37D1">
        <w:rPr>
          <w:bCs/>
          <w:szCs w:val="24"/>
        </w:rPr>
        <w:t>осуществления адвокатом защиты в уголовном судопроизводстве</w:t>
      </w:r>
      <w:r>
        <w:rPr>
          <w:bCs/>
          <w:szCs w:val="24"/>
        </w:rPr>
        <w:t xml:space="preserve">, </w:t>
      </w:r>
      <w:r>
        <w:rPr>
          <w:szCs w:val="24"/>
        </w:rPr>
        <w:t>о</w:t>
      </w:r>
      <w:r w:rsidRPr="003653AE">
        <w:rPr>
          <w:szCs w:val="24"/>
        </w:rPr>
        <w:t>знакомившись с материалами уголовного дела в порядке статьи 217 Уголовно-процессуального кодекса Российской Федерации, защитник при необходимости должен заявить ходатайства в соответств</w:t>
      </w:r>
      <w:r>
        <w:rPr>
          <w:szCs w:val="24"/>
        </w:rPr>
        <w:t>ии с правовой позицией по делу. Также а</w:t>
      </w:r>
      <w:r w:rsidRPr="003653AE">
        <w:rPr>
          <w:szCs w:val="24"/>
        </w:rPr>
        <w:t xml:space="preserve">двокат по просьбе подзащитного или по собственной инициативе при наличии к тому оснований обжалует его задержание, избрание ему меры пресечения, продление срока содержания под стражей или срока домашнего ареста, применение к подзащитному иных мер процессуального принуждения, </w:t>
      </w:r>
      <w:r w:rsidRPr="00DF37D1">
        <w:rPr>
          <w:i/>
          <w:szCs w:val="24"/>
        </w:rPr>
        <w:t>другие решения и действия (бездействие)</w:t>
      </w:r>
      <w:r w:rsidRPr="003653AE">
        <w:rPr>
          <w:szCs w:val="24"/>
        </w:rPr>
        <w:t xml:space="preserve">, нарушающие права и </w:t>
      </w:r>
      <w:r>
        <w:rPr>
          <w:szCs w:val="24"/>
        </w:rPr>
        <w:t>законные интересы подзащитного (п. 9 Стандарта).</w:t>
      </w:r>
    </w:p>
    <w:p w14:paraId="5AC23F7F" w14:textId="7CBD22DA" w:rsidR="00DF37D1" w:rsidRPr="00DF37D1" w:rsidRDefault="00DF37D1" w:rsidP="00DF37D1">
      <w:pPr>
        <w:spacing w:line="300" w:lineRule="atLeast"/>
        <w:jc w:val="both"/>
        <w:outlineLvl w:val="1"/>
        <w:rPr>
          <w:bCs/>
          <w:szCs w:val="24"/>
        </w:rPr>
      </w:pPr>
      <w:r>
        <w:rPr>
          <w:szCs w:val="24"/>
        </w:rPr>
        <w:tab/>
        <w:t>Исходя из указанных требований, ознакомившись с материалами уголовного дела, в котором содержалось вынесенное с явным</w:t>
      </w:r>
      <w:r w:rsidR="003B21AD">
        <w:rPr>
          <w:szCs w:val="24"/>
        </w:rPr>
        <w:t xml:space="preserve"> и грубым</w:t>
      </w:r>
      <w:r>
        <w:rPr>
          <w:szCs w:val="24"/>
        </w:rPr>
        <w:t xml:space="preserve"> нарушением норм уголовно-процессуального законодательства постановление следователя об отводе защитника по соглашению П</w:t>
      </w:r>
      <w:r w:rsidR="009301B7">
        <w:rPr>
          <w:szCs w:val="24"/>
        </w:rPr>
        <w:t>.</w:t>
      </w:r>
      <w:r>
        <w:rPr>
          <w:szCs w:val="24"/>
        </w:rPr>
        <w:t>Н.С.</w:t>
      </w:r>
      <w:r w:rsidR="00664F18">
        <w:rPr>
          <w:szCs w:val="24"/>
        </w:rPr>
        <w:t xml:space="preserve"> от 09</w:t>
      </w:r>
      <w:r w:rsidR="003B21AD">
        <w:rPr>
          <w:szCs w:val="24"/>
        </w:rPr>
        <w:t>.09.2020 г.</w:t>
      </w:r>
      <w:r>
        <w:rPr>
          <w:szCs w:val="24"/>
        </w:rPr>
        <w:t>, защитник И</w:t>
      </w:r>
      <w:r w:rsidR="009301B7">
        <w:rPr>
          <w:szCs w:val="24"/>
        </w:rPr>
        <w:t>.</w:t>
      </w:r>
      <w:r>
        <w:rPr>
          <w:szCs w:val="24"/>
        </w:rPr>
        <w:t>И.Я., действуя активно и добросовестно, обязан был</w:t>
      </w:r>
      <w:r w:rsidR="003B21AD">
        <w:rPr>
          <w:szCs w:val="24"/>
        </w:rPr>
        <w:t xml:space="preserve"> проверить правовые основания вынесения данного постановления следственным органом и</w:t>
      </w:r>
      <w:r>
        <w:rPr>
          <w:szCs w:val="24"/>
        </w:rPr>
        <w:t xml:space="preserve"> обжаловать указанное </w:t>
      </w:r>
      <w:proofErr w:type="gramStart"/>
      <w:r>
        <w:rPr>
          <w:szCs w:val="24"/>
        </w:rPr>
        <w:t>постановление  в</w:t>
      </w:r>
      <w:proofErr w:type="gramEnd"/>
      <w:r>
        <w:rPr>
          <w:szCs w:val="24"/>
        </w:rPr>
        <w:t xml:space="preserve"> порядке, установленном УПК РФ. Однако </w:t>
      </w:r>
      <w:r w:rsidR="003B21AD">
        <w:rPr>
          <w:szCs w:val="24"/>
        </w:rPr>
        <w:t xml:space="preserve">адвокат оставил наличие </w:t>
      </w:r>
      <w:r>
        <w:rPr>
          <w:szCs w:val="24"/>
        </w:rPr>
        <w:t>постановления</w:t>
      </w:r>
      <w:r w:rsidR="003B21AD">
        <w:rPr>
          <w:szCs w:val="24"/>
        </w:rPr>
        <w:t xml:space="preserve"> об отводе защитника по соглашению</w:t>
      </w:r>
      <w:r>
        <w:rPr>
          <w:szCs w:val="24"/>
        </w:rPr>
        <w:t>, явно нарушающего право обвиняемого на защиту</w:t>
      </w:r>
      <w:r w:rsidR="003B21AD">
        <w:rPr>
          <w:szCs w:val="24"/>
        </w:rPr>
        <w:t xml:space="preserve">, без </w:t>
      </w:r>
      <w:r w:rsidR="00B875A8">
        <w:rPr>
          <w:szCs w:val="24"/>
        </w:rPr>
        <w:t xml:space="preserve">какого-либо </w:t>
      </w:r>
      <w:r w:rsidR="003B21AD">
        <w:rPr>
          <w:szCs w:val="24"/>
        </w:rPr>
        <w:t>внимания, что не оспаривается самим адвокатом.</w:t>
      </w:r>
    </w:p>
    <w:p w14:paraId="690AC413" w14:textId="77777777" w:rsidR="00CB4AC6" w:rsidRPr="00CB4AC6" w:rsidRDefault="007F27C2" w:rsidP="007F27C2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Таким образом, доводы жалобы подтверждаются материалами </w:t>
      </w:r>
      <w:r w:rsidR="00015220">
        <w:rPr>
          <w:color w:val="auto"/>
          <w:szCs w:val="24"/>
        </w:rPr>
        <w:t>дисциплинарного</w:t>
      </w:r>
      <w:r>
        <w:rPr>
          <w:color w:val="auto"/>
          <w:szCs w:val="24"/>
        </w:rPr>
        <w:t xml:space="preserve"> производства.</w:t>
      </w:r>
    </w:p>
    <w:p w14:paraId="5D10FE0B" w14:textId="31503B95" w:rsidR="00D44DC7" w:rsidRDefault="00D44DC7" w:rsidP="007F27C2">
      <w:pPr>
        <w:pStyle w:val="a9"/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адвоката И</w:t>
      </w:r>
      <w:r w:rsidR="009301B7">
        <w:t>.</w:t>
      </w:r>
      <w:r>
        <w:t xml:space="preserve">И.Я. нарушений </w:t>
      </w:r>
      <w:proofErr w:type="spellStart"/>
      <w:r>
        <w:t>пп</w:t>
      </w:r>
      <w:proofErr w:type="spellEnd"/>
      <w:r>
        <w:t xml:space="preserve">. 1 п. 1 ст. 7 ФЗ «Об </w:t>
      </w:r>
      <w:r>
        <w:lastRenderedPageBreak/>
        <w:t xml:space="preserve">адвокатской деятельности и адвокатуре в РФ», п. 1 ст. 8 Кодекса </w:t>
      </w:r>
      <w:r w:rsidR="007F27C2">
        <w:t xml:space="preserve">профессиональной этики адвоката, Решения Совета ФПА РФ «О двойной защите» от 27.09.2013 г., п. 9 и 11 </w:t>
      </w:r>
      <w:r w:rsidR="007F27C2" w:rsidRPr="00DF37D1">
        <w:rPr>
          <w:bCs/>
          <w:szCs w:val="24"/>
        </w:rPr>
        <w:t>Стандарта осуществления адвокатом защиты в уголовном судопроизводстве (принят VIII Всероссийским съездом адвокатов 20 апреля 2017 г.)</w:t>
      </w:r>
    </w:p>
    <w:p w14:paraId="6FEED079" w14:textId="77777777" w:rsidR="00D44DC7" w:rsidRDefault="00D44DC7" w:rsidP="00D44DC7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37C0A20D" w14:textId="77777777" w:rsidR="00D44DC7" w:rsidRDefault="00D44DC7" w:rsidP="00D44DC7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74159C5E" w14:textId="77777777" w:rsidR="00D44DC7" w:rsidRDefault="00D44DC7" w:rsidP="00D44DC7">
      <w:pPr>
        <w:pStyle w:val="a9"/>
        <w:ind w:firstLine="708"/>
        <w:jc w:val="both"/>
      </w:pPr>
    </w:p>
    <w:p w14:paraId="7C1CC592" w14:textId="77777777" w:rsidR="00D44DC7" w:rsidRPr="00D44DC7" w:rsidRDefault="00D44DC7" w:rsidP="00D44DC7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76D462F4" w14:textId="77777777" w:rsidR="00D44DC7" w:rsidRDefault="00D44DC7" w:rsidP="00D44DC7">
      <w:pPr>
        <w:pStyle w:val="a9"/>
        <w:ind w:firstLine="708"/>
        <w:jc w:val="both"/>
      </w:pPr>
    </w:p>
    <w:p w14:paraId="4CE520A7" w14:textId="0D38B339" w:rsidR="00D44DC7" w:rsidRDefault="00D44DC7" w:rsidP="007F27C2">
      <w:pPr>
        <w:pStyle w:val="a9"/>
        <w:ind w:firstLine="708"/>
        <w:jc w:val="both"/>
      </w:pPr>
      <w:r>
        <w:t>- о наличии в действиях (бездействии) адвоката И</w:t>
      </w:r>
      <w:r w:rsidR="009301B7">
        <w:t>.</w:t>
      </w:r>
      <w:r>
        <w:t>И</w:t>
      </w:r>
      <w:r w:rsidR="009301B7">
        <w:t>.</w:t>
      </w:r>
      <w:r>
        <w:t>Я</w:t>
      </w:r>
      <w:r w:rsidR="009301B7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п. 1 ст. 8 Кодекса профессиональной этики адвоката, </w:t>
      </w:r>
      <w:r w:rsidR="007F27C2">
        <w:t xml:space="preserve">Решения Совета ФПА РФ «О двойной защите» от 27.09.2013 г., п. 9 и 11 </w:t>
      </w:r>
      <w:r w:rsidR="007F27C2" w:rsidRPr="00DF37D1">
        <w:rPr>
          <w:bCs/>
          <w:szCs w:val="24"/>
        </w:rPr>
        <w:t>Стандарта осуществления адвокатом защиты в уголовном судопроизводстве (принят VIII Всероссийским съездом адвокатов 20 апреля 2017 г.)</w:t>
      </w:r>
      <w:r w:rsidR="007F27C2">
        <w:t xml:space="preserve">, </w:t>
      </w:r>
      <w:r>
        <w:t>которое выразилось в том, что адвокат:</w:t>
      </w:r>
    </w:p>
    <w:p w14:paraId="0D2283CF" w14:textId="50C1354F" w:rsidR="00D44DC7" w:rsidRDefault="007F27C2" w:rsidP="00D44DC7">
      <w:pPr>
        <w:pStyle w:val="a9"/>
        <w:ind w:firstLine="708"/>
        <w:jc w:val="both"/>
      </w:pPr>
      <w:r>
        <w:t>•</w:t>
      </w:r>
      <w:r>
        <w:tab/>
        <w:t>при вступлении в уголовное дело в отношении С</w:t>
      </w:r>
      <w:r w:rsidR="009301B7">
        <w:t>.</w:t>
      </w:r>
      <w:r>
        <w:t>П.А. в качестве защитника в порядке ст. 51 УПК РФ не проверил факт надлежащего извещения защитника по соглашению П</w:t>
      </w:r>
      <w:r w:rsidR="009301B7">
        <w:t>.</w:t>
      </w:r>
      <w:r>
        <w:t>Н.С. о дате и времени совершения следственных действий и судебного заседания от 10.09.2020 г., а также не предпринял попыток самостоятельно связаться с защитником П</w:t>
      </w:r>
      <w:r w:rsidR="009301B7">
        <w:t>.</w:t>
      </w:r>
      <w:r>
        <w:t>Н.С.;</w:t>
      </w:r>
    </w:p>
    <w:p w14:paraId="00274736" w14:textId="371AE9A1" w:rsidR="007F27C2" w:rsidRDefault="007F27C2" w:rsidP="007F27C2">
      <w:pPr>
        <w:pStyle w:val="a9"/>
        <w:ind w:firstLine="708"/>
        <w:jc w:val="both"/>
      </w:pPr>
      <w:r>
        <w:t>•</w:t>
      </w:r>
      <w:r>
        <w:tab/>
        <w:t>при отказе обвиняемого С</w:t>
      </w:r>
      <w:r w:rsidR="009301B7">
        <w:t>.</w:t>
      </w:r>
      <w:r>
        <w:t>П.А. от подписания протокол</w:t>
      </w:r>
      <w:r w:rsidR="00B07485">
        <w:t>ов</w:t>
      </w:r>
      <w:r>
        <w:t xml:space="preserve"> следственных действий не выяснил </w:t>
      </w:r>
      <w:r w:rsidRPr="007F27C2">
        <w:rPr>
          <w:color w:val="000000"/>
          <w:szCs w:val="24"/>
        </w:rPr>
        <w:t>мотивы такого отказа</w:t>
      </w:r>
      <w:r w:rsidRPr="003653AE">
        <w:rPr>
          <w:color w:val="000000"/>
          <w:szCs w:val="24"/>
        </w:rPr>
        <w:t xml:space="preserve"> и </w:t>
      </w:r>
      <w:r>
        <w:rPr>
          <w:color w:val="000000"/>
          <w:szCs w:val="24"/>
        </w:rPr>
        <w:t>не принял</w:t>
      </w:r>
      <w:r w:rsidRPr="003653AE">
        <w:rPr>
          <w:color w:val="000000"/>
          <w:szCs w:val="24"/>
        </w:rPr>
        <w:t xml:space="preserve"> необходимы</w:t>
      </w:r>
      <w:r>
        <w:rPr>
          <w:color w:val="000000"/>
          <w:szCs w:val="24"/>
        </w:rPr>
        <w:t>х мер, направленных</w:t>
      </w:r>
      <w:r w:rsidRPr="003653AE">
        <w:rPr>
          <w:color w:val="000000"/>
          <w:szCs w:val="24"/>
        </w:rPr>
        <w:t xml:space="preserve"> на защиту прав и законных интересов подзащитного</w:t>
      </w:r>
      <w:r>
        <w:rPr>
          <w:color w:val="000000"/>
          <w:szCs w:val="24"/>
        </w:rPr>
        <w:t>;</w:t>
      </w:r>
    </w:p>
    <w:p w14:paraId="7DE3A021" w14:textId="77777777" w:rsidR="00D44DC7" w:rsidRDefault="007F27C2" w:rsidP="00D44DC7">
      <w:pPr>
        <w:pStyle w:val="a9"/>
        <w:ind w:firstLine="708"/>
        <w:jc w:val="both"/>
      </w:pPr>
      <w:r>
        <w:t>•</w:t>
      </w:r>
      <w:r>
        <w:tab/>
        <w:t>не</w:t>
      </w:r>
      <w:r w:rsidR="00664F18">
        <w:t xml:space="preserve"> проверил наличие </w:t>
      </w:r>
      <w:r w:rsidR="00664F18">
        <w:rPr>
          <w:szCs w:val="24"/>
        </w:rPr>
        <w:t>правовых оснований для вынесения следственным органом</w:t>
      </w:r>
      <w:r w:rsidR="00664F18">
        <w:t xml:space="preserve"> постановления </w:t>
      </w:r>
      <w:r>
        <w:t xml:space="preserve">от 09.09.2020 г. </w:t>
      </w:r>
      <w:r w:rsidR="00664F18">
        <w:t>об отводе защитника по соглашению Пушкиной Н.С. и не обжаловал указанное постановление в порядке, предусмотренном УПК РФ.</w:t>
      </w:r>
    </w:p>
    <w:p w14:paraId="20831711" w14:textId="77777777" w:rsidR="00D44DC7" w:rsidRDefault="00D44DC7" w:rsidP="00D44DC7">
      <w:pPr>
        <w:pStyle w:val="a9"/>
        <w:ind w:firstLine="708"/>
        <w:jc w:val="both"/>
      </w:pPr>
    </w:p>
    <w:p w14:paraId="60189973" w14:textId="77777777" w:rsidR="00D44DC7" w:rsidRDefault="00D44DC7" w:rsidP="00D44DC7">
      <w:pPr>
        <w:pStyle w:val="a9"/>
        <w:ind w:firstLine="708"/>
        <w:jc w:val="both"/>
      </w:pPr>
    </w:p>
    <w:p w14:paraId="2AC3CC69" w14:textId="77777777" w:rsidR="00D44DC7" w:rsidRDefault="00D44DC7" w:rsidP="00D44DC7">
      <w:pPr>
        <w:pStyle w:val="a9"/>
        <w:ind w:firstLine="708"/>
        <w:jc w:val="both"/>
      </w:pPr>
    </w:p>
    <w:p w14:paraId="3485A6BF" w14:textId="77777777" w:rsidR="00D44DC7" w:rsidRDefault="00D44DC7" w:rsidP="00D44DC7">
      <w:pPr>
        <w:pStyle w:val="a9"/>
        <w:jc w:val="both"/>
      </w:pPr>
      <w:r>
        <w:t xml:space="preserve">Председатель Квалификационной комиссии </w:t>
      </w:r>
    </w:p>
    <w:p w14:paraId="065AB59F" w14:textId="77777777" w:rsidR="00D44DC7" w:rsidRPr="00E30CF0" w:rsidRDefault="00D44DC7" w:rsidP="00D44DC7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sectPr w:rsidR="00D44DC7" w:rsidRPr="00E30CF0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92B0" w14:textId="77777777" w:rsidR="00A34103" w:rsidRDefault="00A34103">
      <w:r>
        <w:separator/>
      </w:r>
    </w:p>
  </w:endnote>
  <w:endnote w:type="continuationSeparator" w:id="0">
    <w:p w14:paraId="6279AE3C" w14:textId="77777777" w:rsidR="00A34103" w:rsidRDefault="00A3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4C22" w14:textId="77777777" w:rsidR="00A34103" w:rsidRDefault="00A34103">
      <w:r>
        <w:separator/>
      </w:r>
    </w:p>
  </w:footnote>
  <w:footnote w:type="continuationSeparator" w:id="0">
    <w:p w14:paraId="4758D015" w14:textId="77777777" w:rsidR="00A34103" w:rsidRDefault="00A3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5847" w14:textId="77777777" w:rsidR="0042711C" w:rsidRDefault="005A50E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35A31">
      <w:rPr>
        <w:noProof/>
      </w:rPr>
      <w:t>1</w:t>
    </w:r>
    <w:r>
      <w:rPr>
        <w:noProof/>
      </w:rPr>
      <w:fldChar w:fldCharType="end"/>
    </w:r>
  </w:p>
  <w:p w14:paraId="67485B4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220"/>
    <w:rsid w:val="00015CC5"/>
    <w:rsid w:val="00022531"/>
    <w:rsid w:val="000306F0"/>
    <w:rsid w:val="00034681"/>
    <w:rsid w:val="00034D01"/>
    <w:rsid w:val="00037B0F"/>
    <w:rsid w:val="00052341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46B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6D29"/>
    <w:rsid w:val="00167CF0"/>
    <w:rsid w:val="001709F9"/>
    <w:rsid w:val="00172AE7"/>
    <w:rsid w:val="0017313D"/>
    <w:rsid w:val="0017599C"/>
    <w:rsid w:val="00176346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8E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7E35"/>
    <w:rsid w:val="0023017B"/>
    <w:rsid w:val="00230A33"/>
    <w:rsid w:val="0023702C"/>
    <w:rsid w:val="002377C2"/>
    <w:rsid w:val="002418E4"/>
    <w:rsid w:val="00243D28"/>
    <w:rsid w:val="00244CF5"/>
    <w:rsid w:val="0024672D"/>
    <w:rsid w:val="00247259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3DA9"/>
    <w:rsid w:val="002A43E9"/>
    <w:rsid w:val="002A7B8B"/>
    <w:rsid w:val="002B07C1"/>
    <w:rsid w:val="002B47FA"/>
    <w:rsid w:val="002C0004"/>
    <w:rsid w:val="002C050C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43B4"/>
    <w:rsid w:val="00345C53"/>
    <w:rsid w:val="00352784"/>
    <w:rsid w:val="0035341F"/>
    <w:rsid w:val="00356902"/>
    <w:rsid w:val="00360C9B"/>
    <w:rsid w:val="00362965"/>
    <w:rsid w:val="00362B1A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6721"/>
    <w:rsid w:val="003A7121"/>
    <w:rsid w:val="003B21AD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1391"/>
    <w:rsid w:val="00477763"/>
    <w:rsid w:val="00480CA9"/>
    <w:rsid w:val="0048288B"/>
    <w:rsid w:val="00485834"/>
    <w:rsid w:val="0048681A"/>
    <w:rsid w:val="004903F9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50EC"/>
    <w:rsid w:val="005A61C6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29C9"/>
    <w:rsid w:val="006446EA"/>
    <w:rsid w:val="0065242D"/>
    <w:rsid w:val="006527DC"/>
    <w:rsid w:val="00652CAD"/>
    <w:rsid w:val="00652E98"/>
    <w:rsid w:val="0066293B"/>
    <w:rsid w:val="00664D92"/>
    <w:rsid w:val="00664F18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399F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A67E7"/>
    <w:rsid w:val="007B2E08"/>
    <w:rsid w:val="007B3926"/>
    <w:rsid w:val="007B6355"/>
    <w:rsid w:val="007C0E74"/>
    <w:rsid w:val="007C1607"/>
    <w:rsid w:val="007C6565"/>
    <w:rsid w:val="007C6A75"/>
    <w:rsid w:val="007D20D9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7C2"/>
    <w:rsid w:val="007F2D14"/>
    <w:rsid w:val="007F5DF4"/>
    <w:rsid w:val="007F5F02"/>
    <w:rsid w:val="007F61F4"/>
    <w:rsid w:val="00800590"/>
    <w:rsid w:val="0080086E"/>
    <w:rsid w:val="008021C4"/>
    <w:rsid w:val="0080403A"/>
    <w:rsid w:val="00813D35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01B7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28F4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5E4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81E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34103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5961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1FC3"/>
    <w:rsid w:val="00B02004"/>
    <w:rsid w:val="00B05112"/>
    <w:rsid w:val="00B05C96"/>
    <w:rsid w:val="00B07485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97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75A8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5F8B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37B88"/>
    <w:rsid w:val="00C440A0"/>
    <w:rsid w:val="00C50A79"/>
    <w:rsid w:val="00C5121B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1490"/>
    <w:rsid w:val="00CA6A01"/>
    <w:rsid w:val="00CA7375"/>
    <w:rsid w:val="00CA7912"/>
    <w:rsid w:val="00CB1FE2"/>
    <w:rsid w:val="00CB4AC6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587A"/>
    <w:rsid w:val="00D0656E"/>
    <w:rsid w:val="00D12287"/>
    <w:rsid w:val="00D165AE"/>
    <w:rsid w:val="00D20C45"/>
    <w:rsid w:val="00D20C66"/>
    <w:rsid w:val="00D321A9"/>
    <w:rsid w:val="00D44DC7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37D1"/>
    <w:rsid w:val="00DF4A4C"/>
    <w:rsid w:val="00E0049C"/>
    <w:rsid w:val="00E01774"/>
    <w:rsid w:val="00E05DD6"/>
    <w:rsid w:val="00E20A9B"/>
    <w:rsid w:val="00E215F1"/>
    <w:rsid w:val="00E22B60"/>
    <w:rsid w:val="00E2589A"/>
    <w:rsid w:val="00E30CF0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35A31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1CB6"/>
    <w:rsid w:val="00FE649C"/>
    <w:rsid w:val="00FF288C"/>
    <w:rsid w:val="00FF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86412"/>
  <w15:docId w15:val="{47D0601C-97B9-4A3D-AACE-D8F8C767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CD00-0268-4FAC-B365-C72A995A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41</cp:revision>
  <cp:lastPrinted>2018-12-10T07:23:00Z</cp:lastPrinted>
  <dcterms:created xsi:type="dcterms:W3CDTF">2020-10-22T06:36:00Z</dcterms:created>
  <dcterms:modified xsi:type="dcterms:W3CDTF">2022-03-28T11:31:00Z</dcterms:modified>
</cp:coreProperties>
</file>